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09E4D" w14:textId="4D4BE962" w:rsidR="008229E6" w:rsidRDefault="00917CFF" w:rsidP="008229E6"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2D2DEDDB" wp14:editId="66A16CD5">
            <wp:simplePos x="0" y="0"/>
            <wp:positionH relativeFrom="column">
              <wp:posOffset>-533400</wp:posOffset>
            </wp:positionH>
            <wp:positionV relativeFrom="paragraph">
              <wp:posOffset>-866775</wp:posOffset>
            </wp:positionV>
            <wp:extent cx="7200900" cy="1095375"/>
            <wp:effectExtent l="1905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C5B668" w14:textId="77777777" w:rsidR="008229E6" w:rsidRPr="00FC0C23" w:rsidRDefault="008229E6" w:rsidP="008229E6">
      <w:pPr>
        <w:tabs>
          <w:tab w:val="left" w:pos="2730"/>
        </w:tabs>
        <w:spacing w:after="0"/>
        <w:ind w:left="-540" w:hanging="36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BASHKIA VORË</w:t>
      </w:r>
    </w:p>
    <w:p w14:paraId="2AF383BB" w14:textId="076D704F" w:rsidR="00210CDB" w:rsidRDefault="008229E6" w:rsidP="00917CFF">
      <w:pPr>
        <w:spacing w:after="0" w:line="240" w:lineRule="auto"/>
        <w:ind w:left="-270" w:hanging="270"/>
        <w:jc w:val="center"/>
        <w:rPr>
          <w:rFonts w:ascii="Times New Roman" w:hAnsi="Times New Roman" w:cs="Times New Roman"/>
          <w:b/>
          <w:caps/>
          <w:lang w:val="sq-AL"/>
        </w:rPr>
      </w:pPr>
      <w:r>
        <w:rPr>
          <w:rFonts w:ascii="Times New Roman" w:hAnsi="Times New Roman" w:cs="Times New Roman"/>
          <w:b/>
          <w:caps/>
          <w:lang w:val="sq-AL"/>
        </w:rPr>
        <w:t xml:space="preserve">       </w:t>
      </w:r>
      <w:r w:rsidR="00223A8C">
        <w:rPr>
          <w:rFonts w:ascii="Times New Roman" w:hAnsi="Times New Roman" w:cs="Times New Roman"/>
          <w:b/>
          <w:caps/>
          <w:lang w:val="sq-AL"/>
        </w:rPr>
        <w:t xml:space="preserve">  </w:t>
      </w:r>
      <w:r>
        <w:rPr>
          <w:rFonts w:ascii="Times New Roman" w:hAnsi="Times New Roman" w:cs="Times New Roman"/>
          <w:b/>
          <w:caps/>
          <w:lang w:val="sq-AL"/>
        </w:rPr>
        <w:t xml:space="preserve"> </w:t>
      </w:r>
      <w:r w:rsidR="00AA778D">
        <w:rPr>
          <w:rFonts w:ascii="Times New Roman" w:hAnsi="Times New Roman" w:cs="Times New Roman"/>
          <w:b/>
          <w:caps/>
          <w:lang w:val="sq-AL"/>
        </w:rPr>
        <w:t xml:space="preserve">  </w:t>
      </w:r>
      <w:r w:rsidR="00D3616B">
        <w:rPr>
          <w:rFonts w:ascii="Times New Roman" w:hAnsi="Times New Roman" w:cs="Times New Roman"/>
          <w:b/>
          <w:caps/>
          <w:lang w:val="sq-AL"/>
        </w:rPr>
        <w:t>DREJTORIA E BURIMEVE NJER</w:t>
      </w:r>
      <w:r w:rsidR="004A29D8">
        <w:rPr>
          <w:rFonts w:ascii="Times New Roman" w:hAnsi="Times New Roman" w:cs="Times New Roman"/>
          <w:b/>
          <w:caps/>
          <w:lang w:val="sq-AL"/>
        </w:rPr>
        <w:t>Ë</w:t>
      </w:r>
      <w:r w:rsidR="00D3616B">
        <w:rPr>
          <w:rFonts w:ascii="Times New Roman" w:hAnsi="Times New Roman" w:cs="Times New Roman"/>
          <w:b/>
          <w:caps/>
          <w:lang w:val="sq-AL"/>
        </w:rPr>
        <w:t>ZORE</w:t>
      </w:r>
      <w:r w:rsidR="00985BF3">
        <w:rPr>
          <w:rFonts w:ascii="Times New Roman" w:hAnsi="Times New Roman" w:cs="Times New Roman"/>
          <w:b/>
          <w:caps/>
          <w:lang w:val="sq-AL"/>
        </w:rPr>
        <w:t xml:space="preserve"> </w:t>
      </w:r>
      <w:r w:rsidR="00750D28">
        <w:rPr>
          <w:rFonts w:ascii="Times New Roman" w:hAnsi="Times New Roman" w:cs="Times New Roman"/>
          <w:b/>
          <w:caps/>
          <w:lang w:val="sq-AL"/>
        </w:rPr>
        <w:t>TEKNOLOGJIS</w:t>
      </w:r>
      <w:r w:rsidR="00491BF2">
        <w:rPr>
          <w:rFonts w:ascii="Times New Roman" w:hAnsi="Times New Roman" w:cs="Times New Roman"/>
          <w:b/>
          <w:caps/>
          <w:lang w:val="sq-AL"/>
        </w:rPr>
        <w:t>Ë</w:t>
      </w:r>
      <w:r w:rsidR="00750D28">
        <w:rPr>
          <w:rFonts w:ascii="Times New Roman" w:hAnsi="Times New Roman" w:cs="Times New Roman"/>
          <w:b/>
          <w:caps/>
          <w:lang w:val="sq-AL"/>
        </w:rPr>
        <w:t xml:space="preserve"> DHE INOVACIONIT</w:t>
      </w:r>
    </w:p>
    <w:p w14:paraId="46EF8825" w14:textId="77777777" w:rsidR="00917CFF" w:rsidRDefault="00917CFF" w:rsidP="006D5610">
      <w:pPr>
        <w:spacing w:after="0" w:line="240" w:lineRule="auto"/>
        <w:rPr>
          <w:rFonts w:ascii="Times New Roman" w:hAnsi="Times New Roman" w:cs="Times New Roman"/>
          <w:b/>
          <w:caps/>
          <w:lang w:val="sq-AL"/>
        </w:rPr>
      </w:pPr>
    </w:p>
    <w:p w14:paraId="3B460474" w14:textId="77777777" w:rsidR="006E33E7" w:rsidRDefault="008229E6" w:rsidP="006D5610">
      <w:pPr>
        <w:tabs>
          <w:tab w:val="left" w:pos="273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A1DB6">
        <w:rPr>
          <w:rFonts w:ascii="Times New Roman" w:hAnsi="Times New Roman" w:cs="Times New Roman"/>
          <w:b/>
          <w:sz w:val="24"/>
          <w:szCs w:val="24"/>
          <w:lang w:val="sq-AL"/>
        </w:rPr>
        <w:t xml:space="preserve">Lënda: </w:t>
      </w:r>
      <w:r w:rsidR="001E3799">
        <w:rPr>
          <w:rFonts w:ascii="Times New Roman" w:hAnsi="Times New Roman" w:cs="Times New Roman"/>
          <w:b/>
          <w:sz w:val="24"/>
          <w:szCs w:val="24"/>
          <w:lang w:val="sq-AL"/>
        </w:rPr>
        <w:t>Njoftim p</w:t>
      </w:r>
      <w:r w:rsidR="00F11D4B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1E3799">
        <w:rPr>
          <w:rFonts w:ascii="Times New Roman" w:hAnsi="Times New Roman" w:cs="Times New Roman"/>
          <w:b/>
          <w:sz w:val="24"/>
          <w:szCs w:val="24"/>
          <w:lang w:val="sq-AL"/>
        </w:rPr>
        <w:t xml:space="preserve">r </w:t>
      </w:r>
      <w:r w:rsidR="00180C43"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  <w:r w:rsidR="001E3799">
        <w:rPr>
          <w:rFonts w:ascii="Times New Roman" w:hAnsi="Times New Roman" w:cs="Times New Roman"/>
          <w:b/>
          <w:sz w:val="24"/>
          <w:szCs w:val="24"/>
          <w:lang w:val="sq-AL"/>
        </w:rPr>
        <w:t>ublikim</w:t>
      </w:r>
    </w:p>
    <w:p w14:paraId="7A0B4154" w14:textId="2F0A03DD" w:rsidR="00160263" w:rsidRPr="00B452D1" w:rsidRDefault="00BE5046" w:rsidP="00160263">
      <w:pPr>
        <w:tabs>
          <w:tab w:val="left" w:pos="273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br/>
      </w:r>
      <w:r w:rsidR="0016026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</w:t>
      </w:r>
    </w:p>
    <w:p w14:paraId="6B1FA9E3" w14:textId="1CD635D2" w:rsidR="006D5610" w:rsidRPr="00643BEB" w:rsidRDefault="006D5610" w:rsidP="00160263">
      <w:pPr>
        <w:tabs>
          <w:tab w:val="left" w:pos="27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B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43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EB"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 w:rsidRPr="00643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3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EB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643BEB">
        <w:rPr>
          <w:rFonts w:ascii="Times New Roman" w:hAnsi="Times New Roman" w:cs="Times New Roman"/>
          <w:sz w:val="24"/>
          <w:szCs w:val="24"/>
        </w:rPr>
        <w:t xml:space="preserve"> nr.152/2013, </w:t>
      </w:r>
      <w:proofErr w:type="spellStart"/>
      <w:r w:rsidRPr="00643BEB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43BEB">
        <w:rPr>
          <w:rFonts w:ascii="Times New Roman" w:hAnsi="Times New Roman" w:cs="Times New Roman"/>
          <w:sz w:val="24"/>
          <w:szCs w:val="24"/>
        </w:rPr>
        <w:t xml:space="preserve"> 30.05.2013 “</w:t>
      </w:r>
      <w:proofErr w:type="spellStart"/>
      <w:r w:rsidRPr="00643BEB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643B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3BEB">
        <w:rPr>
          <w:rFonts w:ascii="Times New Roman" w:hAnsi="Times New Roman" w:cs="Times New Roman"/>
          <w:i/>
          <w:sz w:val="24"/>
          <w:szCs w:val="24"/>
        </w:rPr>
        <w:t>nëpunë</w:t>
      </w:r>
      <w:r>
        <w:rPr>
          <w:rFonts w:ascii="Times New Roman" w:hAnsi="Times New Roman" w:cs="Times New Roman"/>
          <w:i/>
          <w:sz w:val="24"/>
          <w:szCs w:val="24"/>
        </w:rPr>
        <w:t>sin</w:t>
      </w:r>
      <w:proofErr w:type="spellEnd"/>
      <w:r w:rsidRPr="00643BEB">
        <w:rPr>
          <w:rFonts w:ascii="Times New Roman" w:hAnsi="Times New Roman" w:cs="Times New Roman"/>
          <w:i/>
          <w:sz w:val="24"/>
          <w:szCs w:val="24"/>
        </w:rPr>
        <w:t xml:space="preserve"> civil</w:t>
      </w:r>
      <w:r w:rsidRPr="00643BE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3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EB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643B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BEB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 w:rsidRPr="00643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3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EB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643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3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EB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643BEB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BEB">
        <w:rPr>
          <w:rFonts w:ascii="Times New Roman" w:hAnsi="Times New Roman" w:cs="Times New Roman"/>
          <w:sz w:val="24"/>
          <w:szCs w:val="24"/>
        </w:rPr>
        <w:t xml:space="preserve">243, </w:t>
      </w:r>
      <w:proofErr w:type="spellStart"/>
      <w:r w:rsidRPr="00643BEB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43BEB">
        <w:rPr>
          <w:rFonts w:ascii="Times New Roman" w:hAnsi="Times New Roman" w:cs="Times New Roman"/>
          <w:sz w:val="24"/>
          <w:szCs w:val="24"/>
        </w:rPr>
        <w:t xml:space="preserve"> 18.03.2015 </w:t>
      </w:r>
      <w:r w:rsidRPr="00643BEB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643BEB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643B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3BEB">
        <w:rPr>
          <w:rFonts w:ascii="Times New Roman" w:hAnsi="Times New Roman" w:cs="Times New Roman"/>
          <w:i/>
          <w:sz w:val="24"/>
          <w:szCs w:val="24"/>
        </w:rPr>
        <w:t>pranimin</w:t>
      </w:r>
      <w:proofErr w:type="spellEnd"/>
      <w:r w:rsidRPr="00643BE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43BEB">
        <w:rPr>
          <w:rFonts w:ascii="Times New Roman" w:hAnsi="Times New Roman" w:cs="Times New Roman"/>
          <w:i/>
          <w:sz w:val="24"/>
          <w:szCs w:val="24"/>
        </w:rPr>
        <w:t>lëvizjen</w:t>
      </w:r>
      <w:proofErr w:type="spellEnd"/>
      <w:r w:rsidRPr="00643B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paralele</w:t>
      </w:r>
      <w:proofErr w:type="spellEnd"/>
      <w:r w:rsidRPr="00643BE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3BEB">
        <w:rPr>
          <w:rFonts w:ascii="Times New Roman" w:hAnsi="Times New Roman" w:cs="Times New Roman"/>
          <w:i/>
          <w:sz w:val="24"/>
          <w:szCs w:val="24"/>
        </w:rPr>
        <w:t>periudhën</w:t>
      </w:r>
      <w:proofErr w:type="spellEnd"/>
      <w:r w:rsidRPr="00643BEB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643BEB">
        <w:rPr>
          <w:rFonts w:ascii="Times New Roman" w:hAnsi="Times New Roman" w:cs="Times New Roman"/>
          <w:i/>
          <w:sz w:val="24"/>
          <w:szCs w:val="24"/>
        </w:rPr>
        <w:t>provës</w:t>
      </w:r>
      <w:proofErr w:type="spellEnd"/>
      <w:r w:rsidRPr="00643B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3BEB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Pr="00643B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3BEB">
        <w:rPr>
          <w:rFonts w:ascii="Times New Roman" w:hAnsi="Times New Roman" w:cs="Times New Roman"/>
          <w:i/>
          <w:sz w:val="24"/>
          <w:szCs w:val="24"/>
        </w:rPr>
        <w:t>emërimin</w:t>
      </w:r>
      <w:proofErr w:type="spellEnd"/>
      <w:r w:rsidRPr="00643B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3BEB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Pr="00643B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3BEB">
        <w:rPr>
          <w:rFonts w:ascii="Times New Roman" w:hAnsi="Times New Roman" w:cs="Times New Roman"/>
          <w:i/>
          <w:sz w:val="24"/>
          <w:szCs w:val="24"/>
        </w:rPr>
        <w:t>kategorinë</w:t>
      </w:r>
      <w:proofErr w:type="spellEnd"/>
      <w:r w:rsidRPr="00643B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3BEB">
        <w:rPr>
          <w:rFonts w:ascii="Times New Roman" w:hAnsi="Times New Roman" w:cs="Times New Roman"/>
          <w:i/>
          <w:sz w:val="24"/>
          <w:szCs w:val="24"/>
        </w:rPr>
        <w:t>ekzekutive</w:t>
      </w:r>
      <w:proofErr w:type="spellEnd"/>
      <w:r w:rsidRPr="00643BEB">
        <w:rPr>
          <w:rFonts w:ascii="Times New Roman" w:hAnsi="Times New Roman" w:cs="Times New Roman"/>
          <w:sz w:val="24"/>
          <w:szCs w:val="24"/>
        </w:rPr>
        <w:t>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BEB"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 w:rsidRPr="00643BEB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643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EB">
        <w:rPr>
          <w:rFonts w:ascii="Times New Roman" w:hAnsi="Times New Roman" w:cs="Times New Roman"/>
          <w:sz w:val="24"/>
          <w:szCs w:val="24"/>
        </w:rPr>
        <w:t>dërgojmë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7C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790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7C6">
        <w:rPr>
          <w:rFonts w:ascii="Times New Roman" w:hAnsi="Times New Roman" w:cs="Times New Roman"/>
          <w:sz w:val="24"/>
          <w:szCs w:val="24"/>
        </w:rPr>
        <w:t>publikim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BEB">
        <w:rPr>
          <w:rFonts w:ascii="Times New Roman" w:hAnsi="Times New Roman" w:cs="Times New Roman"/>
          <w:sz w:val="24"/>
          <w:szCs w:val="24"/>
        </w:rPr>
        <w:t>njoftimin</w:t>
      </w:r>
      <w:proofErr w:type="spellEnd"/>
      <w:r w:rsidRPr="00643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43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EB">
        <w:rPr>
          <w:rFonts w:ascii="Times New Roman" w:hAnsi="Times New Roman" w:cs="Times New Roman"/>
          <w:sz w:val="24"/>
          <w:szCs w:val="24"/>
        </w:rPr>
        <w:t>verifikimin</w:t>
      </w:r>
      <w:proofErr w:type="spellEnd"/>
      <w:r w:rsidRPr="00643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EB">
        <w:rPr>
          <w:rFonts w:ascii="Times New Roman" w:hAnsi="Times New Roman" w:cs="Times New Roman"/>
          <w:sz w:val="24"/>
          <w:szCs w:val="24"/>
        </w:rPr>
        <w:t>paraprak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43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EB">
        <w:rPr>
          <w:rFonts w:ascii="Times New Roman" w:hAnsi="Times New Roman" w:cs="Times New Roman"/>
          <w:sz w:val="24"/>
          <w:szCs w:val="24"/>
        </w:rPr>
        <w:t>vendet</w:t>
      </w:r>
      <w:proofErr w:type="spellEnd"/>
      <w:r w:rsidRPr="00643BEB">
        <w:rPr>
          <w:rFonts w:ascii="Times New Roman" w:hAnsi="Times New Roman" w:cs="Times New Roman"/>
          <w:sz w:val="24"/>
          <w:szCs w:val="24"/>
        </w:rPr>
        <w:t xml:space="preserve"> e lira </w:t>
      </w:r>
      <w:proofErr w:type="spellStart"/>
      <w:r w:rsidRPr="00643B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3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EB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643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43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EB">
        <w:rPr>
          <w:rFonts w:ascii="Times New Roman" w:hAnsi="Times New Roman" w:cs="Times New Roman"/>
          <w:sz w:val="24"/>
          <w:szCs w:val="24"/>
        </w:rPr>
        <w:t>kategori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43BE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43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E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43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EB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43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EB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712B4FD" w14:textId="77777777" w:rsidR="006D5610" w:rsidRPr="00C511E8" w:rsidRDefault="006D5610" w:rsidP="006D5610">
      <w:pPr>
        <w:tabs>
          <w:tab w:val="left" w:pos="990"/>
        </w:tabs>
        <w:spacing w:after="160"/>
        <w:ind w:left="360"/>
        <w:rPr>
          <w:rFonts w:ascii="Times New Roman" w:hAnsi="Times New Roman" w:cs="Times New Roman"/>
          <w:b/>
          <w:sz w:val="24"/>
          <w:szCs w:val="24"/>
          <w:lang w:val="sq-AL" w:eastAsia="en-US"/>
        </w:rPr>
      </w:pPr>
      <w:r w:rsidRPr="00C511E8">
        <w:rPr>
          <w:rFonts w:ascii="Times New Roman" w:hAnsi="Times New Roman" w:cs="Times New Roman"/>
          <w:b/>
          <w:sz w:val="24"/>
          <w:szCs w:val="24"/>
          <w:lang w:val="sq-AL" w:eastAsia="en-US"/>
        </w:rPr>
        <w:t>Në kategorinë Ekzekutive</w:t>
      </w:r>
    </w:p>
    <w:p w14:paraId="03B62DF9" w14:textId="77777777" w:rsidR="006D5610" w:rsidRPr="00C511E8" w:rsidRDefault="006D5610" w:rsidP="006D5610">
      <w:pPr>
        <w:numPr>
          <w:ilvl w:val="0"/>
          <w:numId w:val="3"/>
        </w:numPr>
        <w:tabs>
          <w:tab w:val="left" w:pos="990"/>
        </w:tabs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1 </w:t>
      </w:r>
      <w:r w:rsidRPr="00C511E8">
        <w:rPr>
          <w:rFonts w:ascii="Calibri" w:eastAsiaTheme="minorHAnsi" w:hAnsi="Calibri" w:cs="Calibri"/>
          <w:sz w:val="24"/>
          <w:szCs w:val="24"/>
          <w:lang w:val="en-US" w:eastAsia="en-US"/>
        </w:rPr>
        <w:t>(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një</w:t>
      </w:r>
      <w:proofErr w:type="spellEnd"/>
      <w:r w:rsidRPr="00C511E8">
        <w:rPr>
          <w:rFonts w:ascii="Calibri" w:eastAsiaTheme="minorHAnsi" w:hAnsi="Calibri" w:cs="Calibri"/>
          <w:sz w:val="24"/>
          <w:szCs w:val="24"/>
          <w:lang w:val="en-US" w:eastAsia="en-US"/>
        </w:rPr>
        <w:t>)</w:t>
      </w:r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Specialist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në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Sektorin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e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Biznesit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pranë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Drejtorisë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së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Taksave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dhe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Tarifave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</w:p>
    <w:p w14:paraId="7F0E57AF" w14:textId="77777777" w:rsidR="006D5610" w:rsidRPr="00C511E8" w:rsidRDefault="006D5610" w:rsidP="006D5610">
      <w:pPr>
        <w:numPr>
          <w:ilvl w:val="0"/>
          <w:numId w:val="5"/>
        </w:numPr>
        <w:tabs>
          <w:tab w:val="left" w:pos="2730"/>
        </w:tabs>
        <w:spacing w:after="160" w:line="259" w:lineRule="auto"/>
        <w:contextualSpacing/>
        <w:rPr>
          <w:rFonts w:ascii="Times New Roman" w:hAnsi="Times New Roman" w:cs="Times New Roman"/>
          <w:bCs/>
          <w:sz w:val="24"/>
          <w:szCs w:val="24"/>
          <w:lang w:val="sq-AL" w:eastAsia="en-US"/>
        </w:rPr>
      </w:pPr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1 </w:t>
      </w:r>
      <w:r w:rsidRPr="00C511E8">
        <w:rPr>
          <w:rFonts w:ascii="Calibri" w:eastAsiaTheme="minorHAnsi" w:hAnsi="Calibri" w:cs="Calibri"/>
          <w:sz w:val="24"/>
          <w:szCs w:val="24"/>
          <w:lang w:val="en-US" w:eastAsia="en-US"/>
        </w:rPr>
        <w:t>(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një</w:t>
      </w:r>
      <w:proofErr w:type="spellEnd"/>
      <w:r w:rsidRPr="00C511E8">
        <w:rPr>
          <w:rFonts w:ascii="Calibri" w:eastAsiaTheme="minorHAnsi" w:hAnsi="Calibri" w:cs="Calibri"/>
          <w:sz w:val="24"/>
          <w:szCs w:val="24"/>
          <w:lang w:val="en-US" w:eastAsia="en-US"/>
        </w:rPr>
        <w:t>)</w:t>
      </w:r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Specialist I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Politikave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Sociale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, (Administrator)</w:t>
      </w:r>
      <w:r w:rsidRPr="00C511E8">
        <w:rPr>
          <w:rFonts w:ascii="Times New Roman" w:hAnsi="Times New Roman" w:cs="Times New Roman"/>
          <w:bCs/>
          <w:sz w:val="24"/>
          <w:szCs w:val="24"/>
          <w:lang w:val="sq-AL" w:eastAsia="en-US"/>
        </w:rPr>
        <w:t xml:space="preserve">,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në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Sektorin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e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Politikave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Sociale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dhe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Barazisë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Gjinore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C511E8">
        <w:rPr>
          <w:rFonts w:ascii="Times New Roman" w:hAnsi="Times New Roman" w:cs="Times New Roman"/>
          <w:bCs/>
          <w:sz w:val="24"/>
          <w:szCs w:val="24"/>
          <w:lang w:val="sq-AL" w:eastAsia="en-US"/>
        </w:rPr>
        <w:t>pranë Drejtorisë së Arsimit, Shëndetësisë, Kulturës, Ndihmës Ekonomike dhe Strehimit.</w:t>
      </w:r>
    </w:p>
    <w:p w14:paraId="0CC8032F" w14:textId="77777777" w:rsidR="006D5610" w:rsidRPr="00C511E8" w:rsidRDefault="006D5610" w:rsidP="006D5610">
      <w:pPr>
        <w:numPr>
          <w:ilvl w:val="0"/>
          <w:numId w:val="5"/>
        </w:numPr>
        <w:tabs>
          <w:tab w:val="left" w:pos="2730"/>
        </w:tabs>
        <w:spacing w:after="160" w:line="259" w:lineRule="auto"/>
        <w:contextualSpacing/>
        <w:rPr>
          <w:rFonts w:ascii="Times New Roman" w:hAnsi="Times New Roman" w:cs="Times New Roman"/>
          <w:bCs/>
          <w:sz w:val="24"/>
          <w:szCs w:val="24"/>
          <w:lang w:val="sq-AL" w:eastAsia="en-US"/>
        </w:rPr>
      </w:pPr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2 </w:t>
      </w:r>
      <w:r w:rsidRPr="00C511E8">
        <w:rPr>
          <w:rFonts w:ascii="Calibri" w:eastAsiaTheme="minorHAnsi" w:hAnsi="Calibri" w:cs="Calibri"/>
          <w:sz w:val="24"/>
          <w:szCs w:val="24"/>
          <w:lang w:val="en-US" w:eastAsia="en-US"/>
        </w:rPr>
        <w:t>(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dy</w:t>
      </w:r>
      <w:proofErr w:type="spellEnd"/>
      <w:r w:rsidRPr="00C511E8">
        <w:rPr>
          <w:rFonts w:ascii="Calibri" w:eastAsiaTheme="minorHAnsi" w:hAnsi="Calibri" w:cs="Calibri"/>
          <w:sz w:val="24"/>
          <w:szCs w:val="24"/>
          <w:lang w:val="en-US" w:eastAsia="en-US"/>
        </w:rPr>
        <w:t>)</w:t>
      </w:r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Specialist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në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Sektorin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e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Prokurimeve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Publike</w:t>
      </w:r>
      <w:proofErr w:type="spellEnd"/>
      <w:r w:rsidRPr="00C511E8">
        <w:rPr>
          <w:rFonts w:ascii="Times New Roman" w:hAnsi="Times New Roman" w:cs="Times New Roman"/>
          <w:bCs/>
          <w:sz w:val="24"/>
          <w:szCs w:val="24"/>
          <w:lang w:val="sq-AL" w:eastAsia="en-US"/>
        </w:rPr>
        <w:t xml:space="preserve"> pranë Drejtorisë e Çështjeve Ligjore, Liçensave dhe Prokurimit Publik.</w:t>
      </w:r>
    </w:p>
    <w:p w14:paraId="702ED612" w14:textId="77777777" w:rsidR="006D5610" w:rsidRPr="00C511E8" w:rsidRDefault="006D5610" w:rsidP="006D5610">
      <w:pPr>
        <w:numPr>
          <w:ilvl w:val="0"/>
          <w:numId w:val="3"/>
        </w:numPr>
        <w:tabs>
          <w:tab w:val="left" w:pos="990"/>
        </w:tabs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1 </w:t>
      </w:r>
      <w:r w:rsidRPr="00C511E8">
        <w:rPr>
          <w:rFonts w:ascii="Calibri" w:eastAsiaTheme="minorHAnsi" w:hAnsi="Calibri" w:cs="Calibri"/>
          <w:sz w:val="24"/>
          <w:szCs w:val="24"/>
          <w:lang w:val="en-US" w:eastAsia="en-US"/>
        </w:rPr>
        <w:t>(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një</w:t>
      </w:r>
      <w:proofErr w:type="spellEnd"/>
      <w:r w:rsidRPr="00C511E8">
        <w:rPr>
          <w:rFonts w:ascii="Calibri" w:eastAsiaTheme="minorHAnsi" w:hAnsi="Calibri" w:cs="Calibri"/>
          <w:sz w:val="24"/>
          <w:szCs w:val="24"/>
          <w:lang w:val="en-US" w:eastAsia="en-US"/>
        </w:rPr>
        <w:t>)</w:t>
      </w:r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Specialist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në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Sektorin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e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Pyjeve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pranë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Drejtorisë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së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Administrimit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Menaxhimit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dhe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Mbrojtjes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së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Tokës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</w:p>
    <w:p w14:paraId="4FD772FD" w14:textId="77777777" w:rsidR="006D5610" w:rsidRPr="00C511E8" w:rsidRDefault="006D5610" w:rsidP="006D5610">
      <w:pPr>
        <w:numPr>
          <w:ilvl w:val="0"/>
          <w:numId w:val="3"/>
        </w:numPr>
        <w:tabs>
          <w:tab w:val="left" w:pos="990"/>
        </w:tabs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1 </w:t>
      </w:r>
      <w:r w:rsidRPr="00C511E8">
        <w:rPr>
          <w:rFonts w:ascii="Calibri" w:eastAsiaTheme="minorHAnsi" w:hAnsi="Calibri" w:cs="Calibri"/>
          <w:sz w:val="24"/>
          <w:szCs w:val="24"/>
          <w:lang w:val="en-US" w:eastAsia="en-US"/>
        </w:rPr>
        <w:t>(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një</w:t>
      </w:r>
      <w:proofErr w:type="spellEnd"/>
      <w:r w:rsidRPr="00C511E8">
        <w:rPr>
          <w:rFonts w:ascii="Calibri" w:eastAsiaTheme="minorHAnsi" w:hAnsi="Calibri" w:cs="Calibri"/>
          <w:sz w:val="24"/>
          <w:szCs w:val="24"/>
          <w:lang w:val="en-US" w:eastAsia="en-US"/>
        </w:rPr>
        <w:t>)</w:t>
      </w:r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Specialist I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Pronave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Publike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në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Sektorine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e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Kadastrës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pranë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Drejtorisë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së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Administrimit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Menaxhimit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dhe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Mbrojtjes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së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Tokës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</w:p>
    <w:p w14:paraId="176336E5" w14:textId="77777777" w:rsidR="006D5610" w:rsidRPr="00C511E8" w:rsidRDefault="006D5610" w:rsidP="006D5610">
      <w:pPr>
        <w:numPr>
          <w:ilvl w:val="0"/>
          <w:numId w:val="3"/>
        </w:numPr>
        <w:tabs>
          <w:tab w:val="left" w:pos="990"/>
        </w:tabs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1 </w:t>
      </w:r>
      <w:r w:rsidRPr="00C511E8">
        <w:rPr>
          <w:rFonts w:ascii="Calibri" w:eastAsiaTheme="minorHAnsi" w:hAnsi="Calibri" w:cs="Calibri"/>
          <w:sz w:val="24"/>
          <w:szCs w:val="24"/>
          <w:lang w:val="en-US" w:eastAsia="en-US"/>
        </w:rPr>
        <w:t>(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një</w:t>
      </w:r>
      <w:proofErr w:type="spellEnd"/>
      <w:r w:rsidRPr="00C511E8">
        <w:rPr>
          <w:rFonts w:ascii="Calibri" w:eastAsiaTheme="minorHAnsi" w:hAnsi="Calibri" w:cs="Calibri"/>
          <w:sz w:val="24"/>
          <w:szCs w:val="24"/>
          <w:lang w:val="en-US" w:eastAsia="en-US"/>
        </w:rPr>
        <w:t>)</w:t>
      </w:r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Specialist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Bujqësie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pranë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Njësisë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Administrative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Bërxullë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</w:p>
    <w:p w14:paraId="543DA0A5" w14:textId="77777777" w:rsidR="006D5610" w:rsidRPr="00C511E8" w:rsidRDefault="006D5610" w:rsidP="006D5610">
      <w:pPr>
        <w:numPr>
          <w:ilvl w:val="0"/>
          <w:numId w:val="3"/>
        </w:numPr>
        <w:tabs>
          <w:tab w:val="left" w:pos="990"/>
        </w:tabs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1 </w:t>
      </w:r>
      <w:r w:rsidRPr="00C511E8">
        <w:rPr>
          <w:rFonts w:ascii="Calibri" w:eastAsiaTheme="minorHAnsi" w:hAnsi="Calibri" w:cs="Calibri"/>
          <w:sz w:val="24"/>
          <w:szCs w:val="24"/>
          <w:lang w:val="en-US" w:eastAsia="en-US"/>
        </w:rPr>
        <w:t>(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një</w:t>
      </w:r>
      <w:proofErr w:type="spellEnd"/>
      <w:r w:rsidRPr="00C511E8">
        <w:rPr>
          <w:rFonts w:ascii="Calibri" w:eastAsiaTheme="minorHAnsi" w:hAnsi="Calibri" w:cs="Calibri"/>
          <w:sz w:val="24"/>
          <w:szCs w:val="24"/>
          <w:lang w:val="en-US" w:eastAsia="en-US"/>
        </w:rPr>
        <w:t>)</w:t>
      </w:r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Specialist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Protokolli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pranë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Njësisë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Administrative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Bërxullë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</w:p>
    <w:p w14:paraId="5B48AF49" w14:textId="77777777" w:rsidR="006D5610" w:rsidRDefault="006D5610" w:rsidP="006D5610">
      <w:pPr>
        <w:numPr>
          <w:ilvl w:val="0"/>
          <w:numId w:val="3"/>
        </w:numPr>
        <w:tabs>
          <w:tab w:val="left" w:pos="990"/>
        </w:tabs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1 </w:t>
      </w:r>
      <w:r w:rsidRPr="00C511E8">
        <w:rPr>
          <w:rFonts w:ascii="Calibri" w:eastAsiaTheme="minorHAnsi" w:hAnsi="Calibri" w:cs="Calibri"/>
          <w:sz w:val="24"/>
          <w:szCs w:val="24"/>
          <w:lang w:val="en-US" w:eastAsia="en-US"/>
        </w:rPr>
        <w:t>(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një</w:t>
      </w:r>
      <w:proofErr w:type="spellEnd"/>
      <w:r w:rsidRPr="00C511E8">
        <w:rPr>
          <w:rFonts w:ascii="Calibri" w:eastAsiaTheme="minorHAnsi" w:hAnsi="Calibri" w:cs="Calibri"/>
          <w:sz w:val="24"/>
          <w:szCs w:val="24"/>
          <w:lang w:val="en-US" w:eastAsia="en-US"/>
        </w:rPr>
        <w:t>)</w:t>
      </w:r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Specialist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në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Sektorin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e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Auditit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të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Brendshëm</w:t>
      </w:r>
      <w:proofErr w:type="spellEnd"/>
      <w:r w:rsidRPr="00C51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</w:p>
    <w:p w14:paraId="22C14535" w14:textId="77777777" w:rsidR="009B1078" w:rsidRPr="000646C5" w:rsidRDefault="009B1078" w:rsidP="009B1078">
      <w:pPr>
        <w:tabs>
          <w:tab w:val="left" w:pos="2730"/>
        </w:tabs>
        <w:spacing w:after="160" w:line="259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  <w:lang w:val="sq-AL" w:eastAsia="en-US"/>
        </w:rPr>
      </w:pPr>
    </w:p>
    <w:p w14:paraId="7B4AAC25" w14:textId="77777777" w:rsidR="00F11D4B" w:rsidRDefault="00F11D4B" w:rsidP="00BD19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1D4B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F11D4B">
        <w:rPr>
          <w:rFonts w:ascii="Times New Roman" w:hAnsi="Times New Roman" w:cs="Times New Roman"/>
          <w:sz w:val="24"/>
          <w:szCs w:val="24"/>
        </w:rPr>
        <w:t>ërfundim</w:t>
      </w:r>
      <w:proofErr w:type="spellEnd"/>
      <w:r w:rsidRPr="00F11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D4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11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D4B">
        <w:rPr>
          <w:rFonts w:ascii="Times New Roman" w:hAnsi="Times New Roman" w:cs="Times New Roman"/>
          <w:sz w:val="24"/>
          <w:szCs w:val="24"/>
        </w:rPr>
        <w:t>afatit</w:t>
      </w:r>
      <w:proofErr w:type="spellEnd"/>
      <w:r w:rsidRPr="00F11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D4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11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D4B">
        <w:rPr>
          <w:rFonts w:ascii="Times New Roman" w:hAnsi="Times New Roman" w:cs="Times New Roman"/>
          <w:sz w:val="24"/>
          <w:szCs w:val="24"/>
        </w:rPr>
        <w:t>dorëzimit</w:t>
      </w:r>
      <w:proofErr w:type="spellEnd"/>
      <w:r w:rsidRPr="00F11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D4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11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D4B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Pr="00F11D4B">
        <w:rPr>
          <w:rFonts w:ascii="Times New Roman" w:hAnsi="Times New Roman" w:cs="Times New Roman"/>
          <w:sz w:val="24"/>
          <w:szCs w:val="24"/>
        </w:rPr>
        <w:t xml:space="preserve">, pas </w:t>
      </w:r>
      <w:proofErr w:type="spellStart"/>
      <w:r w:rsidRPr="00F11D4B">
        <w:rPr>
          <w:rFonts w:ascii="Times New Roman" w:hAnsi="Times New Roman" w:cs="Times New Roman"/>
          <w:sz w:val="24"/>
          <w:szCs w:val="24"/>
        </w:rPr>
        <w:t>verifikimit</w:t>
      </w:r>
      <w:proofErr w:type="spellEnd"/>
      <w:r w:rsidRPr="00F11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D4B">
        <w:rPr>
          <w:rFonts w:ascii="Times New Roman" w:hAnsi="Times New Roman" w:cs="Times New Roman"/>
          <w:sz w:val="24"/>
          <w:szCs w:val="24"/>
        </w:rPr>
        <w:t>paraprak</w:t>
      </w:r>
      <w:proofErr w:type="spellEnd"/>
      <w:r w:rsidRPr="00F11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D4B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F11D4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D4B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11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D4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11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D4B"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 w:rsidRPr="00F11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D4B">
        <w:rPr>
          <w:rFonts w:ascii="Times New Roman" w:hAnsi="Times New Roman" w:cs="Times New Roman"/>
          <w:sz w:val="24"/>
          <w:szCs w:val="24"/>
        </w:rPr>
        <w:t>asnjë</w:t>
      </w:r>
      <w:proofErr w:type="spellEnd"/>
      <w:r w:rsidRPr="00F11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D4B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F11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D4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11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D4B">
        <w:rPr>
          <w:rFonts w:ascii="Times New Roman" w:hAnsi="Times New Roman" w:cs="Times New Roman"/>
          <w:sz w:val="24"/>
          <w:szCs w:val="24"/>
        </w:rPr>
        <w:t>plotëson</w:t>
      </w:r>
      <w:proofErr w:type="spellEnd"/>
      <w:r w:rsidRPr="00F11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D4B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F11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D4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11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D4B">
        <w:rPr>
          <w:rFonts w:ascii="Times New Roman" w:hAnsi="Times New Roman" w:cs="Times New Roman"/>
          <w:sz w:val="24"/>
          <w:szCs w:val="24"/>
        </w:rPr>
        <w:t>lëvizjen</w:t>
      </w:r>
      <w:proofErr w:type="spellEnd"/>
      <w:r w:rsidRPr="00F11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D4B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ABAFA9B" w14:textId="285686D0" w:rsidR="00F11D4B" w:rsidRPr="00F11D4B" w:rsidRDefault="00F11D4B" w:rsidP="00BD19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plotësimi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3E7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6E33E7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pozicion</w:t>
      </w:r>
      <w:r w:rsidR="009B1078">
        <w:rPr>
          <w:rFonts w:ascii="Times New Roman" w:hAnsi="Times New Roman" w:cs="Times New Roman"/>
          <w:sz w:val="24"/>
          <w:szCs w:val="24"/>
        </w:rPr>
        <w:t>eve</w:t>
      </w:r>
      <w:proofErr w:type="spellEnd"/>
      <w:r w:rsidR="009B1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vazhdoj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907C6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="00790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7C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E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3E7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="006E33E7">
        <w:rPr>
          <w:rFonts w:ascii="Times New Roman" w:hAnsi="Times New Roman" w:cs="Times New Roman"/>
          <w:sz w:val="24"/>
          <w:szCs w:val="24"/>
        </w:rPr>
        <w:t xml:space="preserve"> Civil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</w:t>
      </w:r>
      <w:r w:rsidR="009B1078">
        <w:rPr>
          <w:rFonts w:ascii="Times New Roman" w:hAnsi="Times New Roman" w:cs="Times New Roman"/>
          <w:sz w:val="24"/>
          <w:szCs w:val="24"/>
        </w:rPr>
        <w:t>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pozicion</w:t>
      </w:r>
      <w:r w:rsidR="009B1078">
        <w:rPr>
          <w:rFonts w:ascii="Times New Roman" w:hAnsi="Times New Roman" w:cs="Times New Roman"/>
          <w:sz w:val="24"/>
          <w:szCs w:val="24"/>
        </w:rPr>
        <w:t>eve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8AD4E0D" w14:textId="77777777" w:rsidR="006D5610" w:rsidRDefault="00643BEB" w:rsidP="006D56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D4B">
        <w:rPr>
          <w:rFonts w:ascii="Times New Roman" w:hAnsi="Times New Roman" w:cs="Times New Roman"/>
          <w:sz w:val="24"/>
          <w:szCs w:val="24"/>
        </w:rPr>
        <w:t xml:space="preserve">Duke </w:t>
      </w:r>
      <w:proofErr w:type="spellStart"/>
      <w:r w:rsidRPr="00F11D4B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F11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D4B">
        <w:rPr>
          <w:rFonts w:ascii="Times New Roman" w:hAnsi="Times New Roman" w:cs="Times New Roman"/>
          <w:sz w:val="24"/>
          <w:szCs w:val="24"/>
        </w:rPr>
        <w:t>falenderuar</w:t>
      </w:r>
      <w:proofErr w:type="spellEnd"/>
      <w:r w:rsidRPr="00F11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D4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11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D4B">
        <w:rPr>
          <w:rFonts w:ascii="Times New Roman" w:hAnsi="Times New Roman" w:cs="Times New Roman"/>
          <w:sz w:val="24"/>
          <w:szCs w:val="24"/>
        </w:rPr>
        <w:t>bashkë</w:t>
      </w:r>
      <w:r w:rsidR="00F11D4B">
        <w:rPr>
          <w:rFonts w:ascii="Times New Roman" w:hAnsi="Times New Roman" w:cs="Times New Roman"/>
          <w:sz w:val="24"/>
          <w:szCs w:val="24"/>
        </w:rPr>
        <w:t>punimin</w:t>
      </w:r>
      <w:proofErr w:type="spellEnd"/>
      <w:r w:rsidR="003844E0">
        <w:rPr>
          <w:rFonts w:ascii="Times New Roman" w:hAnsi="Times New Roman" w:cs="Times New Roman"/>
          <w:sz w:val="24"/>
          <w:szCs w:val="24"/>
        </w:rPr>
        <w:t>,</w:t>
      </w:r>
      <w:r w:rsidR="00D55FBE" w:rsidRPr="00F11D4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777FE" w:rsidRPr="00F11D4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CB8DB54" w14:textId="6D044A8F" w:rsidR="00985BF3" w:rsidRPr="006D5610" w:rsidRDefault="007A599E" w:rsidP="006D56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D4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14:paraId="0F0F030F" w14:textId="718C1B67" w:rsidR="00491BF2" w:rsidRDefault="00985BF3" w:rsidP="00491BF2">
      <w:pPr>
        <w:spacing w:after="0" w:line="240" w:lineRule="auto"/>
        <w:ind w:left="-270" w:hanging="270"/>
        <w:jc w:val="center"/>
        <w:rPr>
          <w:rFonts w:ascii="Times New Roman" w:hAnsi="Times New Roman" w:cs="Times New Roman"/>
          <w:b/>
          <w:lang w:val="sq-AL"/>
        </w:rPr>
      </w:pPr>
      <w:r>
        <w:rPr>
          <w:rFonts w:ascii="Times New Roman" w:hAnsi="Times New Roman" w:cs="Times New Roman"/>
          <w:b/>
          <w:caps/>
          <w:lang w:val="sq-AL"/>
        </w:rPr>
        <w:t>DREJTORIA E BURIMEVE NJERËZORE</w:t>
      </w:r>
      <w:r>
        <w:rPr>
          <w:rFonts w:ascii="Times New Roman" w:hAnsi="Times New Roman" w:cs="Times New Roman"/>
          <w:b/>
          <w:caps/>
          <w:lang w:val="sq-AL"/>
        </w:rPr>
        <w:br/>
      </w:r>
      <w:r w:rsidR="00491BF2">
        <w:rPr>
          <w:rFonts w:ascii="Times New Roman" w:hAnsi="Times New Roman" w:cs="Times New Roman"/>
          <w:b/>
          <w:lang w:val="sq-AL"/>
        </w:rPr>
        <w:t>TEKNOLOGJISË DHE INOVACIONIT</w:t>
      </w:r>
    </w:p>
    <w:p w14:paraId="305391E2" w14:textId="77777777" w:rsidR="003844E0" w:rsidRDefault="003844E0" w:rsidP="00491BF2">
      <w:pPr>
        <w:spacing w:after="0" w:line="240" w:lineRule="auto"/>
        <w:ind w:left="-270" w:hanging="270"/>
        <w:jc w:val="center"/>
        <w:rPr>
          <w:rFonts w:ascii="Times New Roman" w:hAnsi="Times New Roman" w:cs="Times New Roman"/>
          <w:b/>
          <w:lang w:val="sq-AL"/>
        </w:rPr>
      </w:pPr>
    </w:p>
    <w:p w14:paraId="1BD09D44" w14:textId="77777777" w:rsidR="00FE2CDC" w:rsidRPr="00BE5046" w:rsidRDefault="00FE2CDC" w:rsidP="007907C6">
      <w:pPr>
        <w:tabs>
          <w:tab w:val="left" w:pos="2610"/>
        </w:tabs>
        <w:rPr>
          <w:i/>
          <w:sz w:val="16"/>
          <w:szCs w:val="16"/>
        </w:rPr>
      </w:pPr>
    </w:p>
    <w:sectPr w:rsidR="00FE2CDC" w:rsidRPr="00BE5046" w:rsidSect="004E3437">
      <w:footerReference w:type="default" r:id="rId8"/>
      <w:pgSz w:w="11906" w:h="16838"/>
      <w:pgMar w:top="1440" w:right="119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7B9D8" w14:textId="77777777" w:rsidR="00CD49DF" w:rsidRDefault="00CD49DF" w:rsidP="00CB373A">
      <w:pPr>
        <w:spacing w:after="0" w:line="240" w:lineRule="auto"/>
      </w:pPr>
      <w:r>
        <w:separator/>
      </w:r>
    </w:p>
  </w:endnote>
  <w:endnote w:type="continuationSeparator" w:id="0">
    <w:p w14:paraId="5FA5F9C1" w14:textId="77777777" w:rsidR="00CD49DF" w:rsidRDefault="00CD49DF" w:rsidP="00CB3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B793D" w14:textId="77777777" w:rsidR="00D06AD3" w:rsidRDefault="00CB373A" w:rsidP="00CB373A">
    <w:pPr>
      <w:rPr>
        <w:iCs/>
        <w:color w:val="000000"/>
        <w:sz w:val="18"/>
        <w:szCs w:val="18"/>
      </w:rPr>
    </w:pPr>
    <w:r>
      <w:rPr>
        <w:iCs/>
        <w:color w:val="000000"/>
        <w:sz w:val="18"/>
        <w:szCs w:val="18"/>
      </w:rPr>
      <w:t>__________________________________________________________________</w:t>
    </w:r>
    <w:r w:rsidR="00D06AD3">
      <w:rPr>
        <w:iCs/>
        <w:color w:val="000000"/>
        <w:sz w:val="18"/>
        <w:szCs w:val="18"/>
      </w:rPr>
      <w:t>_____________________________________</w:t>
    </w:r>
    <w:r>
      <w:rPr>
        <w:iCs/>
        <w:color w:val="000000"/>
        <w:sz w:val="18"/>
        <w:szCs w:val="18"/>
      </w:rPr>
      <w:t xml:space="preserve">  </w:t>
    </w:r>
  </w:p>
  <w:p w14:paraId="023E7F62" w14:textId="7CCB4A47" w:rsidR="00E3247E" w:rsidRPr="00BC7157" w:rsidRDefault="00CB373A" w:rsidP="00CB373A">
    <w:pPr>
      <w:rPr>
        <w:iCs/>
        <w:color w:val="000000"/>
        <w:sz w:val="18"/>
        <w:szCs w:val="18"/>
      </w:rPr>
    </w:pPr>
    <w:r>
      <w:rPr>
        <w:iCs/>
        <w:color w:val="000000"/>
        <w:sz w:val="18"/>
        <w:szCs w:val="18"/>
      </w:rPr>
      <w:t xml:space="preserve"> </w:t>
    </w:r>
    <w:r w:rsidR="00921847">
      <w:rPr>
        <w:iCs/>
        <w:color w:val="000000"/>
        <w:sz w:val="18"/>
        <w:szCs w:val="18"/>
      </w:rPr>
      <w:t xml:space="preserve">           </w:t>
    </w:r>
    <w:r w:rsidR="00D06AD3">
      <w:rPr>
        <w:iCs/>
        <w:color w:val="000000"/>
        <w:sz w:val="18"/>
        <w:szCs w:val="18"/>
      </w:rPr>
      <w:t xml:space="preserve">   </w:t>
    </w:r>
    <w:proofErr w:type="spellStart"/>
    <w:proofErr w:type="gramStart"/>
    <w:r>
      <w:rPr>
        <w:iCs/>
        <w:color w:val="000000"/>
        <w:sz w:val="18"/>
        <w:szCs w:val="18"/>
      </w:rPr>
      <w:t>Adresa:Rr</w:t>
    </w:r>
    <w:proofErr w:type="spellEnd"/>
    <w:proofErr w:type="gramEnd"/>
    <w:r>
      <w:rPr>
        <w:iCs/>
        <w:color w:val="000000"/>
        <w:sz w:val="18"/>
        <w:szCs w:val="18"/>
      </w:rPr>
      <w:t>. “</w:t>
    </w:r>
    <w:proofErr w:type="spellStart"/>
    <w:r>
      <w:rPr>
        <w:iCs/>
        <w:color w:val="000000"/>
        <w:sz w:val="18"/>
        <w:szCs w:val="18"/>
      </w:rPr>
      <w:t>Unaza</w:t>
    </w:r>
    <w:proofErr w:type="spellEnd"/>
    <w:r>
      <w:rPr>
        <w:iCs/>
        <w:color w:val="000000"/>
        <w:sz w:val="18"/>
        <w:szCs w:val="18"/>
      </w:rPr>
      <w:t xml:space="preserve">” nr.2, Kodi Postar:1032, </w:t>
    </w:r>
    <w:proofErr w:type="spellStart"/>
    <w:r>
      <w:rPr>
        <w:iCs/>
        <w:color w:val="000000"/>
        <w:sz w:val="18"/>
        <w:szCs w:val="18"/>
      </w:rPr>
      <w:t>Vorë</w:t>
    </w:r>
    <w:proofErr w:type="spellEnd"/>
    <w:r>
      <w:rPr>
        <w:iCs/>
        <w:color w:val="000000"/>
        <w:sz w:val="18"/>
        <w:szCs w:val="18"/>
      </w:rPr>
      <w:t xml:space="preserve">, </w:t>
    </w:r>
    <w:r w:rsidR="006E33E7">
      <w:rPr>
        <w:iCs/>
        <w:color w:val="000000"/>
        <w:sz w:val="18"/>
        <w:szCs w:val="18"/>
      </w:rPr>
      <w:t>www</w:t>
    </w:r>
    <w:r>
      <w:rPr>
        <w:iCs/>
        <w:color w:val="000000"/>
        <w:sz w:val="18"/>
        <w:szCs w:val="18"/>
      </w:rPr>
      <w:t xml:space="preserve">.bashkiavore.gov.al, </w:t>
    </w:r>
    <w:proofErr w:type="spellStart"/>
    <w:proofErr w:type="gramStart"/>
    <w:r>
      <w:rPr>
        <w:iCs/>
        <w:color w:val="000000"/>
        <w:sz w:val="18"/>
        <w:szCs w:val="18"/>
      </w:rPr>
      <w:t>email:info@bashkiavore.gov.al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A8951" w14:textId="77777777" w:rsidR="00CD49DF" w:rsidRDefault="00CD49DF" w:rsidP="00CB373A">
      <w:pPr>
        <w:spacing w:after="0" w:line="240" w:lineRule="auto"/>
      </w:pPr>
      <w:r>
        <w:separator/>
      </w:r>
    </w:p>
  </w:footnote>
  <w:footnote w:type="continuationSeparator" w:id="0">
    <w:p w14:paraId="499E9A6F" w14:textId="77777777" w:rsidR="00CD49DF" w:rsidRDefault="00CD49DF" w:rsidP="00CB3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9228B"/>
    <w:multiLevelType w:val="hybridMultilevel"/>
    <w:tmpl w:val="CC124AAE"/>
    <w:lvl w:ilvl="0" w:tplc="CD363F0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35550"/>
    <w:multiLevelType w:val="hybridMultilevel"/>
    <w:tmpl w:val="43EAB326"/>
    <w:lvl w:ilvl="0" w:tplc="25E675A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47A65"/>
    <w:multiLevelType w:val="hybridMultilevel"/>
    <w:tmpl w:val="90C2DF5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39B64894"/>
    <w:multiLevelType w:val="hybridMultilevel"/>
    <w:tmpl w:val="406CD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B2DC5"/>
    <w:multiLevelType w:val="hybridMultilevel"/>
    <w:tmpl w:val="225A506C"/>
    <w:lvl w:ilvl="0" w:tplc="28B2A2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E7A19"/>
    <w:multiLevelType w:val="hybridMultilevel"/>
    <w:tmpl w:val="3B4A03C4"/>
    <w:lvl w:ilvl="0" w:tplc="CFA46A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17D37"/>
    <w:multiLevelType w:val="hybridMultilevel"/>
    <w:tmpl w:val="69D81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77CDF"/>
    <w:multiLevelType w:val="hybridMultilevel"/>
    <w:tmpl w:val="743A2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6B"/>
    <w:rsid w:val="00007291"/>
    <w:rsid w:val="000245C9"/>
    <w:rsid w:val="0004170C"/>
    <w:rsid w:val="000717A0"/>
    <w:rsid w:val="000748A1"/>
    <w:rsid w:val="00095DB4"/>
    <w:rsid w:val="000B0E0D"/>
    <w:rsid w:val="000C40A9"/>
    <w:rsid w:val="000D791A"/>
    <w:rsid w:val="00132900"/>
    <w:rsid w:val="001449A6"/>
    <w:rsid w:val="001460AB"/>
    <w:rsid w:val="00160263"/>
    <w:rsid w:val="00161FBD"/>
    <w:rsid w:val="00176011"/>
    <w:rsid w:val="00180C17"/>
    <w:rsid w:val="00180C43"/>
    <w:rsid w:val="001B3446"/>
    <w:rsid w:val="001B7B93"/>
    <w:rsid w:val="001D0CA3"/>
    <w:rsid w:val="001E3799"/>
    <w:rsid w:val="001E66B9"/>
    <w:rsid w:val="001F307C"/>
    <w:rsid w:val="00210CDB"/>
    <w:rsid w:val="00212C77"/>
    <w:rsid w:val="00223A8C"/>
    <w:rsid w:val="00230C40"/>
    <w:rsid w:val="00237462"/>
    <w:rsid w:val="00240E92"/>
    <w:rsid w:val="0024226F"/>
    <w:rsid w:val="002622AC"/>
    <w:rsid w:val="00285795"/>
    <w:rsid w:val="002A2464"/>
    <w:rsid w:val="002A7259"/>
    <w:rsid w:val="002B333C"/>
    <w:rsid w:val="002D759E"/>
    <w:rsid w:val="002D7DA8"/>
    <w:rsid w:val="002E17E5"/>
    <w:rsid w:val="002F3152"/>
    <w:rsid w:val="0031594B"/>
    <w:rsid w:val="00320256"/>
    <w:rsid w:val="00383579"/>
    <w:rsid w:val="003844E0"/>
    <w:rsid w:val="003C539C"/>
    <w:rsid w:val="003D0B8A"/>
    <w:rsid w:val="003D325F"/>
    <w:rsid w:val="00450509"/>
    <w:rsid w:val="0047678B"/>
    <w:rsid w:val="004767F8"/>
    <w:rsid w:val="00477334"/>
    <w:rsid w:val="00491BF2"/>
    <w:rsid w:val="00495C64"/>
    <w:rsid w:val="004A25CC"/>
    <w:rsid w:val="004A29D8"/>
    <w:rsid w:val="004B45C4"/>
    <w:rsid w:val="004C5482"/>
    <w:rsid w:val="004E1174"/>
    <w:rsid w:val="004E2662"/>
    <w:rsid w:val="004E3437"/>
    <w:rsid w:val="004E5A3C"/>
    <w:rsid w:val="0050630C"/>
    <w:rsid w:val="00506669"/>
    <w:rsid w:val="005518B4"/>
    <w:rsid w:val="00572BD7"/>
    <w:rsid w:val="00574D5A"/>
    <w:rsid w:val="005A6E5D"/>
    <w:rsid w:val="005B5723"/>
    <w:rsid w:val="005D6ECB"/>
    <w:rsid w:val="005E0797"/>
    <w:rsid w:val="005E4BAF"/>
    <w:rsid w:val="005F2961"/>
    <w:rsid w:val="00603484"/>
    <w:rsid w:val="00615BB8"/>
    <w:rsid w:val="0062249F"/>
    <w:rsid w:val="00626B5E"/>
    <w:rsid w:val="00631305"/>
    <w:rsid w:val="00643BEB"/>
    <w:rsid w:val="00652AF0"/>
    <w:rsid w:val="006846A7"/>
    <w:rsid w:val="006B1B1C"/>
    <w:rsid w:val="006D16C9"/>
    <w:rsid w:val="006D5610"/>
    <w:rsid w:val="006E33E7"/>
    <w:rsid w:val="007007BC"/>
    <w:rsid w:val="007071A1"/>
    <w:rsid w:val="00721958"/>
    <w:rsid w:val="007252B6"/>
    <w:rsid w:val="00733CF3"/>
    <w:rsid w:val="00750D28"/>
    <w:rsid w:val="00770855"/>
    <w:rsid w:val="0077541B"/>
    <w:rsid w:val="00787FCF"/>
    <w:rsid w:val="007907C6"/>
    <w:rsid w:val="007A1210"/>
    <w:rsid w:val="007A1DB6"/>
    <w:rsid w:val="007A599E"/>
    <w:rsid w:val="007E03C0"/>
    <w:rsid w:val="007E3600"/>
    <w:rsid w:val="007E5647"/>
    <w:rsid w:val="008229E6"/>
    <w:rsid w:val="0082588D"/>
    <w:rsid w:val="00855BDE"/>
    <w:rsid w:val="00885B5C"/>
    <w:rsid w:val="0088761E"/>
    <w:rsid w:val="008A1F01"/>
    <w:rsid w:val="008B0944"/>
    <w:rsid w:val="008B0AB9"/>
    <w:rsid w:val="008B5532"/>
    <w:rsid w:val="008C65B2"/>
    <w:rsid w:val="008D3751"/>
    <w:rsid w:val="008D3800"/>
    <w:rsid w:val="008E169F"/>
    <w:rsid w:val="008E54DA"/>
    <w:rsid w:val="008F19EA"/>
    <w:rsid w:val="009029B0"/>
    <w:rsid w:val="009063DD"/>
    <w:rsid w:val="00915AAA"/>
    <w:rsid w:val="00917CFF"/>
    <w:rsid w:val="00921847"/>
    <w:rsid w:val="00922D94"/>
    <w:rsid w:val="009347CD"/>
    <w:rsid w:val="00971B4D"/>
    <w:rsid w:val="00980212"/>
    <w:rsid w:val="00985BF3"/>
    <w:rsid w:val="009B1078"/>
    <w:rsid w:val="009B716B"/>
    <w:rsid w:val="009D2F18"/>
    <w:rsid w:val="009E3043"/>
    <w:rsid w:val="009F3D19"/>
    <w:rsid w:val="009F4D67"/>
    <w:rsid w:val="00A04F46"/>
    <w:rsid w:val="00A2188F"/>
    <w:rsid w:val="00A61616"/>
    <w:rsid w:val="00A656C4"/>
    <w:rsid w:val="00A77EB3"/>
    <w:rsid w:val="00A91F55"/>
    <w:rsid w:val="00AA778D"/>
    <w:rsid w:val="00AD0E4C"/>
    <w:rsid w:val="00B16657"/>
    <w:rsid w:val="00B178FF"/>
    <w:rsid w:val="00B20C24"/>
    <w:rsid w:val="00B21DA6"/>
    <w:rsid w:val="00B25C44"/>
    <w:rsid w:val="00B703BE"/>
    <w:rsid w:val="00B85922"/>
    <w:rsid w:val="00B900DA"/>
    <w:rsid w:val="00BA26B8"/>
    <w:rsid w:val="00BB425D"/>
    <w:rsid w:val="00BC6BE7"/>
    <w:rsid w:val="00BC7157"/>
    <w:rsid w:val="00BD196F"/>
    <w:rsid w:val="00BE5046"/>
    <w:rsid w:val="00C07366"/>
    <w:rsid w:val="00C2144C"/>
    <w:rsid w:val="00C418C8"/>
    <w:rsid w:val="00C63A08"/>
    <w:rsid w:val="00C767CC"/>
    <w:rsid w:val="00C777FE"/>
    <w:rsid w:val="00C8269D"/>
    <w:rsid w:val="00C82DEF"/>
    <w:rsid w:val="00C8590F"/>
    <w:rsid w:val="00CB373A"/>
    <w:rsid w:val="00CC7B4A"/>
    <w:rsid w:val="00CD49DF"/>
    <w:rsid w:val="00D03DC6"/>
    <w:rsid w:val="00D06AD3"/>
    <w:rsid w:val="00D11DA8"/>
    <w:rsid w:val="00D31992"/>
    <w:rsid w:val="00D3616B"/>
    <w:rsid w:val="00D55FBE"/>
    <w:rsid w:val="00D57685"/>
    <w:rsid w:val="00D84B66"/>
    <w:rsid w:val="00D84F1F"/>
    <w:rsid w:val="00D86792"/>
    <w:rsid w:val="00DA2170"/>
    <w:rsid w:val="00DB1944"/>
    <w:rsid w:val="00DB66FE"/>
    <w:rsid w:val="00DC2B61"/>
    <w:rsid w:val="00DD5F71"/>
    <w:rsid w:val="00DE6D0D"/>
    <w:rsid w:val="00E0409F"/>
    <w:rsid w:val="00E077B0"/>
    <w:rsid w:val="00E13B21"/>
    <w:rsid w:val="00E3247E"/>
    <w:rsid w:val="00E4782A"/>
    <w:rsid w:val="00E51CBE"/>
    <w:rsid w:val="00E963E7"/>
    <w:rsid w:val="00EA6FA5"/>
    <w:rsid w:val="00EB6250"/>
    <w:rsid w:val="00EC14D7"/>
    <w:rsid w:val="00ED0088"/>
    <w:rsid w:val="00ED5A49"/>
    <w:rsid w:val="00ED6559"/>
    <w:rsid w:val="00F11D4B"/>
    <w:rsid w:val="00F54DCC"/>
    <w:rsid w:val="00F60EA8"/>
    <w:rsid w:val="00F77E34"/>
    <w:rsid w:val="00F82B15"/>
    <w:rsid w:val="00F953E1"/>
    <w:rsid w:val="00FA72C3"/>
    <w:rsid w:val="00FB4466"/>
    <w:rsid w:val="00FC2C82"/>
    <w:rsid w:val="00FC3577"/>
    <w:rsid w:val="00FE2CDC"/>
    <w:rsid w:val="00FF3253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B030"/>
  <w15:docId w15:val="{3408C434-770B-4F8C-B25C-36CB763D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229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8229E6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NoSpacing">
    <w:name w:val="No Spacing"/>
    <w:uiPriority w:val="1"/>
    <w:qFormat/>
    <w:rsid w:val="00FE2CD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3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73A"/>
  </w:style>
  <w:style w:type="paragraph" w:styleId="Footer">
    <w:name w:val="footer"/>
    <w:basedOn w:val="Normal"/>
    <w:link w:val="FooterChar"/>
    <w:uiPriority w:val="99"/>
    <w:unhideWhenUsed/>
    <w:rsid w:val="00CB3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73A"/>
  </w:style>
  <w:style w:type="paragraph" w:styleId="ListParagraph">
    <w:name w:val="List Paragraph"/>
    <w:basedOn w:val="Normal"/>
    <w:uiPriority w:val="34"/>
    <w:qFormat/>
    <w:rsid w:val="00BE5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48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8</cp:revision>
  <cp:lastPrinted>2021-12-03T08:04:00Z</cp:lastPrinted>
  <dcterms:created xsi:type="dcterms:W3CDTF">2021-12-02T13:45:00Z</dcterms:created>
  <dcterms:modified xsi:type="dcterms:W3CDTF">2021-12-03T12:33:00Z</dcterms:modified>
</cp:coreProperties>
</file>